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9" w:rsidRDefault="00000739" w:rsidP="00DF0B1F">
      <w:pPr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en-GB"/>
        </w:rPr>
      </w:pPr>
    </w:p>
    <w:p w:rsidR="00000739" w:rsidRDefault="00000739" w:rsidP="00DF0B1F">
      <w:pPr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en-GB"/>
        </w:rPr>
      </w:pPr>
    </w:p>
    <w:p w:rsidR="00DF0B1F" w:rsidRPr="0023012F" w:rsidRDefault="00DF0B1F" w:rsidP="00DF0B1F">
      <w:pPr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en-GB"/>
        </w:rPr>
      </w:pPr>
      <w:r w:rsidRPr="0023012F">
        <w:rPr>
          <w:rFonts w:ascii="Arial" w:hAnsi="Arial" w:cs="Arial"/>
          <w:b/>
          <w:bCs/>
          <w:color w:val="808080" w:themeColor="background1" w:themeShade="80"/>
          <w:sz w:val="20"/>
          <w:szCs w:val="20"/>
          <w:lang w:val="en-GB"/>
        </w:rPr>
        <w:t xml:space="preserve">HEALTH AND SAFETY POLICY </w:t>
      </w:r>
    </w:p>
    <w:p w:rsidR="00DF0B1F" w:rsidRPr="00776B01" w:rsidRDefault="00622C5D" w:rsidP="0023012F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br/>
      </w:r>
      <w:r w:rsidR="00DF0B1F" w:rsidRPr="00776B01">
        <w:rPr>
          <w:rFonts w:ascii="Arial" w:hAnsi="Arial" w:cs="Arial"/>
          <w:bCs/>
          <w:sz w:val="20"/>
          <w:szCs w:val="20"/>
          <w:lang w:val="en-GB"/>
        </w:rPr>
        <w:t>This is the statement of general policy and arrangeme</w:t>
      </w:r>
      <w:r w:rsidR="00000739">
        <w:rPr>
          <w:rFonts w:ascii="Arial" w:hAnsi="Arial" w:cs="Arial"/>
          <w:bCs/>
          <w:sz w:val="20"/>
          <w:szCs w:val="20"/>
          <w:lang w:val="en-GB"/>
        </w:rPr>
        <w:t>nts for: Mill Farm Riding School</w:t>
      </w:r>
    </w:p>
    <w:p w:rsidR="00DF0B1F" w:rsidRPr="00776B01" w:rsidRDefault="00DF0B1F" w:rsidP="0023012F">
      <w:pPr>
        <w:rPr>
          <w:rFonts w:ascii="Arial" w:hAnsi="Arial" w:cs="Arial"/>
          <w:bCs/>
          <w:sz w:val="20"/>
          <w:szCs w:val="20"/>
          <w:lang w:val="en-GB"/>
        </w:rPr>
      </w:pPr>
      <w:r w:rsidRPr="00776B01">
        <w:rPr>
          <w:rFonts w:ascii="Arial" w:hAnsi="Arial" w:cs="Arial"/>
          <w:bCs/>
          <w:sz w:val="20"/>
          <w:szCs w:val="20"/>
          <w:lang w:val="en-GB"/>
        </w:rPr>
        <w:t>Overall and final responsibility for health and safety is t</w:t>
      </w:r>
      <w:r w:rsidR="00000739">
        <w:rPr>
          <w:rFonts w:ascii="Arial" w:hAnsi="Arial" w:cs="Arial"/>
          <w:bCs/>
          <w:sz w:val="20"/>
          <w:szCs w:val="20"/>
          <w:lang w:val="en-GB"/>
        </w:rPr>
        <w:t>hat of: Helen Harrison, Proprietor</w:t>
      </w:r>
    </w:p>
    <w:p w:rsidR="00DF0B1F" w:rsidRDefault="00DF0B1F" w:rsidP="0023012F">
      <w:pPr>
        <w:rPr>
          <w:rFonts w:ascii="Arial" w:hAnsi="Arial" w:cs="Arial"/>
          <w:bCs/>
          <w:sz w:val="20"/>
          <w:szCs w:val="20"/>
          <w:lang w:val="en-GB"/>
        </w:rPr>
      </w:pPr>
      <w:r w:rsidRPr="00776B01">
        <w:rPr>
          <w:rFonts w:ascii="Arial" w:hAnsi="Arial" w:cs="Arial"/>
          <w:bCs/>
          <w:sz w:val="20"/>
          <w:szCs w:val="20"/>
          <w:lang w:val="en-GB"/>
        </w:rPr>
        <w:t>Day-to-day responsibility for ensuring this policy is put into practice is deleg</w:t>
      </w:r>
      <w:r w:rsidR="00000739">
        <w:rPr>
          <w:rFonts w:ascii="Arial" w:hAnsi="Arial" w:cs="Arial"/>
          <w:bCs/>
          <w:sz w:val="20"/>
          <w:szCs w:val="20"/>
          <w:lang w:val="en-GB"/>
        </w:rPr>
        <w:t xml:space="preserve">ated to: Gillian </w:t>
      </w:r>
      <w:proofErr w:type="spellStart"/>
      <w:r w:rsidR="00000739">
        <w:rPr>
          <w:rFonts w:ascii="Arial" w:hAnsi="Arial" w:cs="Arial"/>
          <w:bCs/>
          <w:sz w:val="20"/>
          <w:szCs w:val="20"/>
          <w:lang w:val="en-GB"/>
        </w:rPr>
        <w:t>Lallement</w:t>
      </w:r>
      <w:proofErr w:type="spellEnd"/>
      <w:r w:rsidR="00000739">
        <w:rPr>
          <w:rFonts w:ascii="Arial" w:hAnsi="Arial" w:cs="Arial"/>
          <w:bCs/>
          <w:sz w:val="20"/>
          <w:szCs w:val="20"/>
          <w:lang w:val="en-GB"/>
        </w:rPr>
        <w:t>, Yard Manager and Michael Branson, Maintenance</w:t>
      </w:r>
    </w:p>
    <w:p w:rsidR="00776B01" w:rsidRDefault="00776B01" w:rsidP="0023012F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622"/>
        <w:gridCol w:w="3279"/>
      </w:tblGrid>
      <w:tr w:rsidR="00DF0B1F" w:rsidRPr="00776B01">
        <w:trPr>
          <w:trHeight w:val="224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0B1F" w:rsidRPr="0023012F" w:rsidRDefault="00DF0B1F" w:rsidP="0023012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301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STATEMENT OF GENERAL POLICY</w:t>
            </w:r>
          </w:p>
        </w:tc>
        <w:tc>
          <w:tcPr>
            <w:tcW w:w="26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0B1F" w:rsidRPr="0023012F" w:rsidRDefault="0023012F" w:rsidP="0023012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="00DF0B1F" w:rsidRPr="002301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RESPONSIBILITY OF: </w:t>
            </w:r>
            <w:r w:rsidRPr="002301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</w:r>
            <w:r w:rsidR="00DF0B1F" w:rsidRPr="002301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Name/Title</w:t>
            </w:r>
          </w:p>
        </w:tc>
        <w:tc>
          <w:tcPr>
            <w:tcW w:w="32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F0B1F" w:rsidRPr="00776B01" w:rsidRDefault="0023012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br/>
            </w:r>
            <w:r w:rsidR="00DF0B1F" w:rsidRPr="0023012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ACTION/ARRANGEMENTS</w:t>
            </w:r>
            <w:r w:rsidR="00DF0B1F"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DF0B1F" w:rsidRPr="0023012F">
              <w:rPr>
                <w:rFonts w:ascii="Arial" w:hAnsi="Arial" w:cs="Arial"/>
                <w:bCs/>
                <w:sz w:val="16"/>
                <w:szCs w:val="16"/>
                <w:lang w:val="en-GB"/>
              </w:rPr>
              <w:t>(customise to meet your own situation)</w:t>
            </w:r>
          </w:p>
        </w:tc>
      </w:tr>
      <w:tr w:rsidR="00DF0B1F" w:rsidRPr="00776B01">
        <w:trPr>
          <w:trHeight w:val="1465"/>
        </w:trPr>
        <w:tc>
          <w:tcPr>
            <w:tcW w:w="3936" w:type="dxa"/>
            <w:tcBorders>
              <w:top w:val="single" w:sz="4" w:space="0" w:color="FFFFFF" w:themeColor="background1"/>
            </w:tcBorders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prevent accidents and cases of work-related ill health and provide adequate control of health and safety risks arising from work activities. </w:t>
            </w:r>
          </w:p>
        </w:tc>
        <w:tc>
          <w:tcPr>
            <w:tcW w:w="2622" w:type="dxa"/>
            <w:tcBorders>
              <w:top w:val="single" w:sz="4" w:space="0" w:color="FFFFFF" w:themeColor="background1"/>
            </w:tcBorders>
            <w:vAlign w:val="center"/>
          </w:tcPr>
          <w:p w:rsidR="00DF0B1F" w:rsidRPr="00776B01" w:rsidRDefault="00000739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Gillian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Lallement</w:t>
            </w:r>
            <w:proofErr w:type="spellEnd"/>
          </w:p>
        </w:tc>
        <w:tc>
          <w:tcPr>
            <w:tcW w:w="3279" w:type="dxa"/>
            <w:tcBorders>
              <w:top w:val="single" w:sz="4" w:space="0" w:color="FFFFFF" w:themeColor="background1"/>
            </w:tcBorders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Relevant risk assessments completed and actions arising out of those assessments implemented. </w:t>
            </w:r>
          </w:p>
        </w:tc>
      </w:tr>
      <w:tr w:rsidR="00DF0B1F" w:rsidRPr="00776B01">
        <w:trPr>
          <w:trHeight w:val="1841"/>
        </w:trPr>
        <w:tc>
          <w:tcPr>
            <w:tcW w:w="3936" w:type="dxa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provide adequate training and equipment to ensure employees are competent to do their work. </w:t>
            </w:r>
          </w:p>
        </w:tc>
        <w:tc>
          <w:tcPr>
            <w:tcW w:w="2622" w:type="dxa"/>
            <w:vAlign w:val="center"/>
          </w:tcPr>
          <w:p w:rsidR="00DF0B1F" w:rsidRPr="00776B01" w:rsidRDefault="00000739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Gillian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Lallement</w:t>
            </w:r>
            <w:proofErr w:type="spellEnd"/>
            <w:r w:rsidR="00DF0B1F"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79" w:type="dxa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Provide all staff with protective clothing including – hats, boots, body protectors. All staff </w:t>
            </w:r>
            <w:proofErr w:type="gramStart"/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>understand</w:t>
            </w:r>
            <w:proofErr w:type="gramEnd"/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help each other when lifting heavy items. </w:t>
            </w:r>
          </w:p>
        </w:tc>
      </w:tr>
      <w:tr w:rsidR="00DF0B1F" w:rsidRPr="00776B01">
        <w:trPr>
          <w:trHeight w:val="423"/>
        </w:trPr>
        <w:tc>
          <w:tcPr>
            <w:tcW w:w="3936" w:type="dxa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implement emergency procedures – evacuation in case of fire or other significant incident. </w:t>
            </w:r>
          </w:p>
        </w:tc>
        <w:tc>
          <w:tcPr>
            <w:tcW w:w="2622" w:type="dxa"/>
            <w:vAlign w:val="center"/>
          </w:tcPr>
          <w:p w:rsidR="00DF0B1F" w:rsidRPr="00776B01" w:rsidRDefault="00000739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Gillian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Lallement</w:t>
            </w:r>
            <w:proofErr w:type="spellEnd"/>
          </w:p>
        </w:tc>
        <w:tc>
          <w:tcPr>
            <w:tcW w:w="3279" w:type="dxa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Escape routes well signed and kept clear at all times. Evacuation plans are tested from time to time and updated as necessary. </w:t>
            </w:r>
          </w:p>
        </w:tc>
      </w:tr>
    </w:tbl>
    <w:p w:rsidR="00622C5D" w:rsidRPr="00776B01" w:rsidRDefault="00622C5D" w:rsidP="00DF0B1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/>
      </w:tblPr>
      <w:tblGrid>
        <w:gridCol w:w="4928"/>
        <w:gridCol w:w="4696"/>
      </w:tblGrid>
      <w:tr w:rsidR="00DF0B1F" w:rsidRPr="00776B01">
        <w:trPr>
          <w:trHeight w:val="644"/>
        </w:trPr>
        <w:tc>
          <w:tcPr>
            <w:tcW w:w="4928" w:type="dxa"/>
            <w:tcBorders>
              <w:top w:val="single" w:sz="4" w:space="0" w:color="000000" w:themeColor="text1"/>
              <w:bottom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sz w:val="20"/>
                <w:szCs w:val="20"/>
                <w:lang w:val="en-GB"/>
              </w:rPr>
              <w:t xml:space="preserve">Health and safety poster is displayed: </w:t>
            </w:r>
          </w:p>
        </w:tc>
        <w:tc>
          <w:tcPr>
            <w:tcW w:w="4696" w:type="dxa"/>
            <w:vAlign w:val="center"/>
          </w:tcPr>
          <w:p w:rsidR="00DF0B1F" w:rsidRPr="00776B01" w:rsidRDefault="00000739" w:rsidP="002301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the office on the wall</w:t>
            </w:r>
          </w:p>
        </w:tc>
      </w:tr>
      <w:tr w:rsidR="00DF0B1F" w:rsidRPr="00776B01">
        <w:trPr>
          <w:trHeight w:val="549"/>
        </w:trPr>
        <w:tc>
          <w:tcPr>
            <w:tcW w:w="4928" w:type="dxa"/>
            <w:tcBorders>
              <w:top w:val="single" w:sz="6" w:space="0" w:color="FFFFFF" w:themeColor="background1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DF0B1F" w:rsidRPr="00776B01" w:rsidRDefault="00DF0B1F" w:rsidP="002301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6B01">
              <w:rPr>
                <w:rFonts w:ascii="Arial" w:hAnsi="Arial" w:cs="Arial"/>
                <w:sz w:val="20"/>
                <w:szCs w:val="20"/>
                <w:lang w:val="en-GB"/>
              </w:rPr>
              <w:t xml:space="preserve">First-aid box and accident book are located: </w:t>
            </w:r>
          </w:p>
        </w:tc>
        <w:tc>
          <w:tcPr>
            <w:tcW w:w="4696" w:type="dxa"/>
            <w:vAlign w:val="center"/>
          </w:tcPr>
          <w:p w:rsidR="00DF0B1F" w:rsidRPr="00776B01" w:rsidRDefault="00000739" w:rsidP="002301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the office in the bottom drawer</w:t>
            </w:r>
          </w:p>
        </w:tc>
      </w:tr>
    </w:tbl>
    <w:p w:rsidR="00DF0B1F" w:rsidRPr="00776B01" w:rsidRDefault="00DF0B1F" w:rsidP="00DF0B1F">
      <w:pPr>
        <w:rPr>
          <w:rFonts w:ascii="Arial" w:hAnsi="Arial" w:cs="Arial"/>
          <w:sz w:val="20"/>
          <w:szCs w:val="20"/>
          <w:lang w:val="en-GB"/>
        </w:rPr>
      </w:pPr>
    </w:p>
    <w:p w:rsidR="0023012F" w:rsidRDefault="00622C5D" w:rsidP="00DF0B1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/>
      </w:r>
      <w:r w:rsidR="00DF0B1F" w:rsidRPr="00776B01">
        <w:rPr>
          <w:rFonts w:ascii="Arial" w:hAnsi="Arial" w:cs="Arial"/>
          <w:sz w:val="20"/>
          <w:szCs w:val="20"/>
          <w:lang w:val="en-GB"/>
        </w:rPr>
        <w:t>S</w:t>
      </w:r>
      <w:r w:rsidR="00000739">
        <w:rPr>
          <w:rFonts w:ascii="Arial" w:hAnsi="Arial" w:cs="Arial"/>
          <w:sz w:val="20"/>
          <w:szCs w:val="20"/>
          <w:lang w:val="en-GB"/>
        </w:rPr>
        <w:t>igned: *Sign and print name</w:t>
      </w:r>
    </w:p>
    <w:p w:rsidR="0023012F" w:rsidRPr="00776B01" w:rsidRDefault="00000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Date: </w:t>
      </w:r>
    </w:p>
    <w:sectPr w:rsidR="0023012F" w:rsidRPr="00776B01" w:rsidSect="0023012F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39" w:rsidRDefault="000007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-337185</wp:posOffset>
          </wp:positionV>
          <wp:extent cx="2958465" cy="915670"/>
          <wp:effectExtent l="25400" t="0" r="0" b="0"/>
          <wp:wrapSquare wrapText="bothSides"/>
          <wp:docPr id="2" name="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58465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4097"/>
  </w:hdrShapeDefaults>
  <w:compat/>
  <w:rsids>
    <w:rsidRoot w:val="009244E0"/>
    <w:rsid w:val="00000739"/>
    <w:rsid w:val="00017142"/>
    <w:rsid w:val="0023012F"/>
    <w:rsid w:val="00312B98"/>
    <w:rsid w:val="00376972"/>
    <w:rsid w:val="00426DE8"/>
    <w:rsid w:val="00477522"/>
    <w:rsid w:val="005706D5"/>
    <w:rsid w:val="005E5DC0"/>
    <w:rsid w:val="00622C5D"/>
    <w:rsid w:val="006A6D75"/>
    <w:rsid w:val="00776B01"/>
    <w:rsid w:val="00917535"/>
    <w:rsid w:val="009244E0"/>
    <w:rsid w:val="00984777"/>
    <w:rsid w:val="00B4211D"/>
    <w:rsid w:val="00BE09AF"/>
    <w:rsid w:val="00CA070A"/>
    <w:rsid w:val="00CB19E7"/>
    <w:rsid w:val="00D8471E"/>
    <w:rsid w:val="00DF0B1F"/>
    <w:rsid w:val="00F370CF"/>
    <w:rsid w:val="00FF2118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739"/>
  </w:style>
  <w:style w:type="paragraph" w:styleId="Footer">
    <w:name w:val="footer"/>
    <w:basedOn w:val="Normal"/>
    <w:link w:val="FooterChar"/>
    <w:uiPriority w:val="99"/>
    <w:semiHidden/>
    <w:unhideWhenUsed/>
    <w:rsid w:val="00000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Anti-Doping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Lucy.Katan</dc:creator>
  <cp:lastModifiedBy>Antony Challis</cp:lastModifiedBy>
  <cp:revision>2</cp:revision>
  <dcterms:created xsi:type="dcterms:W3CDTF">2019-12-07T16:47:00Z</dcterms:created>
  <dcterms:modified xsi:type="dcterms:W3CDTF">2019-12-07T16:47:00Z</dcterms:modified>
</cp:coreProperties>
</file>